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8E" w:rsidRDefault="0022498E" w:rsidP="0022498E">
      <w:pPr>
        <w:jc w:val="center"/>
        <w:rPr>
          <w:rFonts w:ascii="Old English Text MT" w:hAnsi="Old English Text MT"/>
          <w:sz w:val="24"/>
          <w:szCs w:val="24"/>
        </w:rPr>
      </w:pPr>
      <w:r>
        <w:rPr>
          <w:b/>
        </w:rPr>
        <w:tab/>
      </w:r>
      <w:r>
        <w:rPr>
          <w:rFonts w:ascii="Old English Text MT" w:hAnsi="Old English Text MT"/>
          <w:sz w:val="44"/>
          <w:szCs w:val="44"/>
        </w:rPr>
        <w:t>Qu</w:t>
      </w:r>
      <w:r w:rsidRPr="00924A2C">
        <w:rPr>
          <w:rFonts w:ascii="Old English Text MT" w:hAnsi="Old English Text MT"/>
          <w:sz w:val="44"/>
          <w:szCs w:val="44"/>
        </w:rPr>
        <w:t>ai</w:t>
      </w:r>
      <w:r>
        <w:rPr>
          <w:rFonts w:ascii="Old English Text MT" w:hAnsi="Old English Text MT"/>
          <w:sz w:val="44"/>
          <w:szCs w:val="44"/>
        </w:rPr>
        <w:t>l</w:t>
      </w:r>
      <w:r w:rsidRPr="00924A2C">
        <w:rPr>
          <w:rFonts w:ascii="Old English Text MT" w:hAnsi="Old English Text MT"/>
          <w:sz w:val="44"/>
          <w:szCs w:val="44"/>
        </w:rPr>
        <w:t xml:space="preserve"> Run Farm</w:t>
      </w:r>
      <w:r>
        <w:rPr>
          <w:rFonts w:ascii="Old English Text MT" w:hAnsi="Old English Text MT"/>
          <w:sz w:val="44"/>
          <w:szCs w:val="44"/>
        </w:rPr>
        <w:t>,</w:t>
      </w:r>
      <w:r w:rsidRPr="00924A2C">
        <w:rPr>
          <w:rFonts w:ascii="Old English Text MT" w:hAnsi="Old English Text MT"/>
          <w:sz w:val="44"/>
          <w:szCs w:val="44"/>
        </w:rPr>
        <w:t xml:space="preserve"> </w:t>
      </w:r>
      <w:r>
        <w:rPr>
          <w:rFonts w:ascii="Old English Text MT" w:hAnsi="Old English Text MT"/>
          <w:sz w:val="44"/>
          <w:szCs w:val="44"/>
        </w:rPr>
        <w:t>“</w:t>
      </w:r>
      <w:r w:rsidRPr="00924A2C">
        <w:rPr>
          <w:rFonts w:ascii="Old English Text MT" w:hAnsi="Old English Text MT"/>
          <w:sz w:val="44"/>
          <w:szCs w:val="44"/>
        </w:rPr>
        <w:t>Jump for Fun</w:t>
      </w:r>
      <w:r>
        <w:rPr>
          <w:rFonts w:ascii="Old English Text MT" w:hAnsi="Old English Text MT"/>
          <w:sz w:val="44"/>
          <w:szCs w:val="44"/>
        </w:rPr>
        <w:t xml:space="preserve"> Days</w:t>
      </w:r>
      <w:r w:rsidR="00FB67E4">
        <w:rPr>
          <w:rFonts w:ascii="Old English Text MT" w:hAnsi="Old English Text MT"/>
          <w:sz w:val="44"/>
          <w:szCs w:val="44"/>
        </w:rPr>
        <w:t>” 2017</w:t>
      </w:r>
    </w:p>
    <w:p w:rsidR="0022498E" w:rsidRPr="00BF3674" w:rsidRDefault="0022498E" w:rsidP="0022498E">
      <w:pPr>
        <w:jc w:val="center"/>
        <w:rPr>
          <w:rFonts w:ascii="Old English Text MT" w:hAnsi="Old English Text MT"/>
          <w:i/>
          <w:sz w:val="24"/>
          <w:szCs w:val="24"/>
        </w:rPr>
      </w:pPr>
      <w:r>
        <w:rPr>
          <w:b/>
          <w:sz w:val="24"/>
          <w:szCs w:val="24"/>
        </w:rPr>
        <w:t xml:space="preserve">624 West Jeter Road, Bartonville, Texas 76226.                  Send </w:t>
      </w:r>
      <w:r w:rsidRPr="00BF3674">
        <w:rPr>
          <w:b/>
          <w:i/>
          <w:sz w:val="24"/>
          <w:szCs w:val="24"/>
        </w:rPr>
        <w:t>Entries to Kathi see below!</w:t>
      </w:r>
    </w:p>
    <w:p w:rsidR="0022498E" w:rsidRDefault="0022498E" w:rsidP="00526465">
      <w:pPr>
        <w:spacing w:line="240" w:lineRule="auto"/>
        <w:jc w:val="center"/>
        <w:rPr>
          <w:b/>
        </w:rPr>
      </w:pPr>
      <w:r w:rsidRPr="0094210B">
        <w:rPr>
          <w:b/>
          <w:sz w:val="32"/>
          <w:szCs w:val="32"/>
        </w:rPr>
        <w:t xml:space="preserve">ENTRY FORM for: CIRCLE 2017 Events!   </w:t>
      </w:r>
      <w:r>
        <w:rPr>
          <w:b/>
        </w:rPr>
        <w:t xml:space="preserve">                 </w:t>
      </w:r>
    </w:p>
    <w:p w:rsidR="00526465" w:rsidRDefault="0022498E" w:rsidP="0022498E">
      <w:pPr>
        <w:spacing w:line="240" w:lineRule="auto"/>
        <w:jc w:val="center"/>
        <w:rPr>
          <w:b/>
        </w:rPr>
      </w:pPr>
      <w:r>
        <w:rPr>
          <w:b/>
        </w:rPr>
        <w:t xml:space="preserve">August 19 &amp; 20 </w:t>
      </w:r>
      <w:r w:rsidRPr="00526465">
        <w:rPr>
          <w:rFonts w:ascii="Old English Text MT" w:hAnsi="Old English Text MT"/>
          <w:b/>
        </w:rPr>
        <w:t xml:space="preserve">“Beat </w:t>
      </w:r>
      <w:proofErr w:type="gramStart"/>
      <w:r w:rsidRPr="00526465">
        <w:rPr>
          <w:rFonts w:ascii="Old English Text MT" w:hAnsi="Old English Text MT"/>
          <w:b/>
        </w:rPr>
        <w:t>The</w:t>
      </w:r>
      <w:proofErr w:type="gramEnd"/>
      <w:r w:rsidRPr="00526465">
        <w:rPr>
          <w:rFonts w:ascii="Old English Text MT" w:hAnsi="Old English Text MT"/>
          <w:b/>
        </w:rPr>
        <w:t xml:space="preserve"> Heat</w:t>
      </w:r>
      <w:r w:rsidR="00955CEA" w:rsidRPr="00526465">
        <w:rPr>
          <w:rFonts w:ascii="Old English Text MT" w:hAnsi="Old English Text MT"/>
          <w:b/>
        </w:rPr>
        <w:t>”</w:t>
      </w:r>
      <w:r w:rsidR="00955CEA">
        <w:rPr>
          <w:b/>
        </w:rPr>
        <w:t xml:space="preserve"> In</w:t>
      </w:r>
      <w:r>
        <w:rPr>
          <w:b/>
        </w:rPr>
        <w:t xml:space="preserve"> the Pecan Grove </w:t>
      </w:r>
      <w:r w:rsidRPr="001E4536">
        <w:rPr>
          <w:rFonts w:ascii="Old English Text MT" w:hAnsi="Old English Text MT"/>
          <w:b/>
        </w:rPr>
        <w:t>Combined Test.</w:t>
      </w:r>
      <w:r>
        <w:rPr>
          <w:b/>
        </w:rPr>
        <w:t xml:space="preserve">       </w:t>
      </w:r>
    </w:p>
    <w:p w:rsidR="0022498E" w:rsidRPr="00526465" w:rsidRDefault="0022498E" w:rsidP="0022498E">
      <w:pPr>
        <w:spacing w:line="240" w:lineRule="auto"/>
        <w:jc w:val="center"/>
        <w:rPr>
          <w:rFonts w:ascii="Old English Text MT" w:hAnsi="Old English Text MT"/>
          <w:b/>
        </w:rPr>
      </w:pPr>
      <w:r>
        <w:rPr>
          <w:b/>
        </w:rPr>
        <w:t xml:space="preserve">October 21&amp; 22 </w:t>
      </w:r>
      <w:r w:rsidRPr="00526465">
        <w:rPr>
          <w:rFonts w:ascii="Old English Text MT" w:hAnsi="Old English Text MT"/>
          <w:b/>
        </w:rPr>
        <w:t xml:space="preserve">Annual Fall </w:t>
      </w:r>
      <w:r w:rsidR="001E4536">
        <w:rPr>
          <w:rFonts w:ascii="Old English Text MT" w:hAnsi="Old English Text MT"/>
          <w:b/>
        </w:rPr>
        <w:t xml:space="preserve">Horse </w:t>
      </w:r>
      <w:r w:rsidRPr="00526465">
        <w:rPr>
          <w:rFonts w:ascii="Old English Text MT" w:hAnsi="Old English Text MT"/>
          <w:b/>
        </w:rPr>
        <w:t>T</w:t>
      </w:r>
      <w:r w:rsidR="001E4536">
        <w:rPr>
          <w:rFonts w:ascii="Old English Text MT" w:hAnsi="Old English Text MT"/>
          <w:b/>
        </w:rPr>
        <w:t>rial</w:t>
      </w:r>
      <w:r w:rsidRPr="00526465">
        <w:rPr>
          <w:rFonts w:ascii="Old English Text MT" w:hAnsi="Old English Text MT"/>
          <w:b/>
        </w:rPr>
        <w:t xml:space="preserve"> and C</w:t>
      </w:r>
      <w:r w:rsidR="001E4536">
        <w:rPr>
          <w:rFonts w:ascii="Old English Text MT" w:hAnsi="Old English Text MT"/>
          <w:b/>
        </w:rPr>
        <w:t xml:space="preserve">ombined </w:t>
      </w:r>
      <w:r w:rsidRPr="00526465">
        <w:rPr>
          <w:rFonts w:ascii="Old English Text MT" w:hAnsi="Old English Text MT"/>
          <w:b/>
        </w:rPr>
        <w:t>T</w:t>
      </w:r>
      <w:r w:rsidR="001E4536">
        <w:rPr>
          <w:rFonts w:ascii="Old English Text MT" w:hAnsi="Old English Text MT"/>
          <w:b/>
        </w:rPr>
        <w:t>est</w:t>
      </w:r>
      <w:r w:rsidRPr="00526465">
        <w:rPr>
          <w:rFonts w:ascii="Old English Text MT" w:hAnsi="Old English Text MT"/>
          <w:b/>
        </w:rPr>
        <w:t xml:space="preserve"> .</w:t>
      </w:r>
    </w:p>
    <w:p w:rsidR="0022498E" w:rsidRPr="00FB67E4" w:rsidRDefault="0022498E" w:rsidP="0022498E">
      <w:pPr>
        <w:spacing w:line="240" w:lineRule="auto"/>
        <w:jc w:val="center"/>
        <w:rPr>
          <w:b/>
          <w:sz w:val="28"/>
          <w:szCs w:val="28"/>
        </w:rPr>
      </w:pPr>
      <w:r w:rsidRPr="0094210B">
        <w:rPr>
          <w:b/>
          <w:sz w:val="28"/>
          <w:szCs w:val="28"/>
        </w:rPr>
        <w:t xml:space="preserve"> GENERIC ENTRY FORM</w:t>
      </w:r>
      <w:r>
        <w:rPr>
          <w:b/>
        </w:rPr>
        <w:t xml:space="preserve">.  </w:t>
      </w:r>
      <w:r w:rsidRPr="00FB67E4">
        <w:rPr>
          <w:b/>
          <w:sz w:val="28"/>
          <w:szCs w:val="28"/>
        </w:rPr>
        <w:t>*Please check each different entry form for costs, dates and times!</w:t>
      </w:r>
    </w:p>
    <w:tbl>
      <w:tblPr>
        <w:tblStyle w:val="TableGrid"/>
        <w:tblW w:w="22626" w:type="dxa"/>
        <w:tblLayout w:type="fixed"/>
        <w:tblLook w:val="04C0" w:firstRow="0" w:lastRow="1" w:firstColumn="1" w:lastColumn="0" w:noHBand="0" w:noVBand="1"/>
      </w:tblPr>
      <w:tblGrid>
        <w:gridCol w:w="1908"/>
        <w:gridCol w:w="540"/>
        <w:gridCol w:w="810"/>
        <w:gridCol w:w="450"/>
        <w:gridCol w:w="450"/>
        <w:gridCol w:w="1170"/>
        <w:gridCol w:w="360"/>
        <w:gridCol w:w="4410"/>
        <w:gridCol w:w="918"/>
        <w:gridCol w:w="3870"/>
        <w:gridCol w:w="3870"/>
        <w:gridCol w:w="3870"/>
      </w:tblGrid>
      <w:tr w:rsidR="0022498E" w:rsidTr="000800D7">
        <w:trPr>
          <w:gridAfter w:val="3"/>
          <w:wAfter w:w="11610" w:type="dxa"/>
          <w:trHeight w:val="278"/>
        </w:trPr>
        <w:tc>
          <w:tcPr>
            <w:tcW w:w="1908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Division</w:t>
            </w:r>
            <w:r w:rsidR="00526465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HT</w:t>
            </w:r>
          </w:p>
        </w:tc>
        <w:tc>
          <w:tcPr>
            <w:tcW w:w="81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Derby</w:t>
            </w:r>
          </w:p>
        </w:tc>
        <w:tc>
          <w:tcPr>
            <w:tcW w:w="450" w:type="dxa"/>
          </w:tcPr>
          <w:p w:rsidR="0022498E" w:rsidRDefault="0022498E" w:rsidP="00526465">
            <w:pPr>
              <w:rPr>
                <w:b/>
              </w:rPr>
            </w:pPr>
            <w:r>
              <w:rPr>
                <w:b/>
              </w:rPr>
              <w:t>CT</w:t>
            </w:r>
            <w:r w:rsidR="00526465"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SJ</w:t>
            </w: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Fee $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Neg. Coggins Cert. within 12 months</w:t>
            </w:r>
          </w:p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</w:p>
        </w:tc>
      </w:tr>
      <w:tr w:rsidR="0022498E" w:rsidTr="000800D7">
        <w:trPr>
          <w:gridAfter w:val="3"/>
          <w:wAfter w:w="11610" w:type="dxa"/>
          <w:trHeight w:val="215"/>
        </w:trPr>
        <w:tc>
          <w:tcPr>
            <w:tcW w:w="1908" w:type="dxa"/>
          </w:tcPr>
          <w:p w:rsidR="0022498E" w:rsidRPr="00C50A62" w:rsidRDefault="0022498E" w:rsidP="000800D7">
            <w:r w:rsidRPr="00C50A62">
              <w:t>Prelim         3’7”</w:t>
            </w:r>
          </w:p>
        </w:tc>
        <w:tc>
          <w:tcPr>
            <w:tcW w:w="54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810" w:type="dxa"/>
          </w:tcPr>
          <w:p w:rsidR="0022498E" w:rsidRDefault="00FB67E4" w:rsidP="00FB67E4">
            <w:pPr>
              <w:rPr>
                <w:b/>
              </w:rPr>
            </w:pPr>
            <w:r>
              <w:rPr>
                <w:b/>
              </w:rPr>
              <w:t>P/T</w:t>
            </w: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Signed Release</w:t>
            </w:r>
            <w:r w:rsidR="00FB67E4">
              <w:rPr>
                <w:b/>
              </w:rPr>
              <w:t xml:space="preserve">     </w:t>
            </w:r>
            <w:r w:rsidR="00FB67E4" w:rsidRPr="00FB67E4">
              <w:t>Also coach release.</w:t>
            </w:r>
          </w:p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</w:p>
        </w:tc>
      </w:tr>
      <w:tr w:rsidR="0022498E" w:rsidTr="000800D7">
        <w:trPr>
          <w:gridAfter w:val="3"/>
          <w:wAfter w:w="11610" w:type="dxa"/>
        </w:trPr>
        <w:tc>
          <w:tcPr>
            <w:tcW w:w="1908" w:type="dxa"/>
          </w:tcPr>
          <w:p w:rsidR="0022498E" w:rsidRPr="00C50A62" w:rsidRDefault="0022498E" w:rsidP="000800D7">
            <w:r w:rsidRPr="00C50A62">
              <w:t>Training      3’3”</w:t>
            </w:r>
          </w:p>
        </w:tc>
        <w:tc>
          <w:tcPr>
            <w:tcW w:w="54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81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Default="0022498E" w:rsidP="000C67E3">
            <w:pPr>
              <w:rPr>
                <w:b/>
              </w:rPr>
            </w:pPr>
            <w:r>
              <w:rPr>
                <w:b/>
              </w:rPr>
              <w:t>Stall - if available?  $35</w:t>
            </w:r>
            <w:r w:rsidR="000C67E3">
              <w:rPr>
                <w:b/>
              </w:rPr>
              <w:t xml:space="preserve"> </w:t>
            </w:r>
            <w:r w:rsidR="000C67E3" w:rsidRPr="000C67E3">
              <w:rPr>
                <w:sz w:val="20"/>
                <w:szCs w:val="20"/>
              </w:rPr>
              <w:t>Leave clean or pay +$15</w:t>
            </w:r>
          </w:p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</w:p>
        </w:tc>
      </w:tr>
      <w:tr w:rsidR="0022498E" w:rsidTr="000800D7">
        <w:trPr>
          <w:gridAfter w:val="3"/>
          <w:wAfter w:w="11610" w:type="dxa"/>
        </w:trPr>
        <w:tc>
          <w:tcPr>
            <w:tcW w:w="1908" w:type="dxa"/>
          </w:tcPr>
          <w:p w:rsidR="0022498E" w:rsidRPr="00C50A62" w:rsidRDefault="0022498E" w:rsidP="000800D7">
            <w:r w:rsidRPr="00C50A62">
              <w:t>Novice        2’ 11”</w:t>
            </w:r>
          </w:p>
        </w:tc>
        <w:tc>
          <w:tcPr>
            <w:tcW w:w="54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81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Default="0022498E" w:rsidP="000C67E3">
            <w:pPr>
              <w:rPr>
                <w:b/>
              </w:rPr>
            </w:pPr>
            <w:r>
              <w:rPr>
                <w:b/>
              </w:rPr>
              <w:t>Run     If available?  $30</w:t>
            </w:r>
          </w:p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</w:p>
        </w:tc>
      </w:tr>
      <w:tr w:rsidR="0022498E" w:rsidTr="000800D7">
        <w:trPr>
          <w:gridAfter w:val="3"/>
          <w:wAfter w:w="11610" w:type="dxa"/>
        </w:trPr>
        <w:tc>
          <w:tcPr>
            <w:tcW w:w="1908" w:type="dxa"/>
          </w:tcPr>
          <w:p w:rsidR="0022498E" w:rsidRPr="00C50A62" w:rsidRDefault="0022498E" w:rsidP="000800D7">
            <w:r w:rsidRPr="00C50A62">
              <w:t>Beg Nov      2’7”</w:t>
            </w:r>
          </w:p>
        </w:tc>
        <w:tc>
          <w:tcPr>
            <w:tcW w:w="54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81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Camper-</w:t>
            </w:r>
            <w:r w:rsidRPr="00E83570">
              <w:rPr>
                <w:b/>
                <w:sz w:val="16"/>
                <w:szCs w:val="16"/>
              </w:rPr>
              <w:t>no hook ups</w:t>
            </w:r>
            <w:r>
              <w:rPr>
                <w:b/>
              </w:rPr>
              <w:t xml:space="preserve">  </w:t>
            </w:r>
            <w:r w:rsidRPr="00E83570">
              <w:rPr>
                <w:sz w:val="20"/>
                <w:szCs w:val="20"/>
              </w:rPr>
              <w:t>Bathroom available</w:t>
            </w:r>
            <w:r>
              <w:rPr>
                <w:sz w:val="20"/>
                <w:szCs w:val="20"/>
              </w:rPr>
              <w:t xml:space="preserve"> </w:t>
            </w:r>
            <w:r w:rsidRPr="00B35946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</w:p>
        </w:tc>
      </w:tr>
      <w:tr w:rsidR="0022498E" w:rsidTr="000800D7">
        <w:trPr>
          <w:gridAfter w:val="3"/>
          <w:wAfter w:w="11610" w:type="dxa"/>
        </w:trPr>
        <w:tc>
          <w:tcPr>
            <w:tcW w:w="1908" w:type="dxa"/>
          </w:tcPr>
          <w:p w:rsidR="0022498E" w:rsidRPr="00C50A62" w:rsidRDefault="0022498E" w:rsidP="000800D7">
            <w:r w:rsidRPr="00C50A62">
              <w:t>Pre BN          2’3”</w:t>
            </w:r>
          </w:p>
        </w:tc>
        <w:tc>
          <w:tcPr>
            <w:tcW w:w="54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81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 xml:space="preserve">Competition Fee*. $        </w:t>
            </w:r>
            <w:r w:rsidR="0094210B">
              <w:rPr>
                <w:b/>
              </w:rPr>
              <w:t xml:space="preserve">      or    </w:t>
            </w:r>
            <w:r>
              <w:rPr>
                <w:b/>
              </w:rPr>
              <w:t>Late fee $</w:t>
            </w:r>
          </w:p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</w:p>
        </w:tc>
      </w:tr>
      <w:tr w:rsidR="0022498E" w:rsidTr="000800D7">
        <w:trPr>
          <w:gridAfter w:val="3"/>
          <w:wAfter w:w="11610" w:type="dxa"/>
        </w:trPr>
        <w:tc>
          <w:tcPr>
            <w:tcW w:w="1908" w:type="dxa"/>
          </w:tcPr>
          <w:p w:rsidR="0022498E" w:rsidRPr="00C50A62" w:rsidRDefault="0022498E" w:rsidP="000800D7">
            <w:r w:rsidRPr="00C50A62">
              <w:t>Jump Start   2’</w:t>
            </w:r>
          </w:p>
        </w:tc>
        <w:tc>
          <w:tcPr>
            <w:tcW w:w="54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81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Default="0022498E" w:rsidP="000800D7">
            <w:pPr>
              <w:rPr>
                <w:b/>
              </w:rPr>
            </w:pPr>
            <w:r w:rsidRPr="008875CA">
              <w:rPr>
                <w:b/>
                <w:sz w:val="18"/>
                <w:szCs w:val="18"/>
              </w:rPr>
              <w:t>Warm Up or Move Up</w:t>
            </w:r>
            <w:r>
              <w:rPr>
                <w:b/>
              </w:rPr>
              <w:t xml:space="preserve">  </w:t>
            </w:r>
            <w:r w:rsidRPr="008875CA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75CA">
              <w:rPr>
                <w:b/>
                <w:sz w:val="16"/>
                <w:szCs w:val="16"/>
              </w:rPr>
              <w:t>Jump</w:t>
            </w:r>
            <w:r>
              <w:rPr>
                <w:b/>
              </w:rPr>
              <w:t xml:space="preserve">  $</w:t>
            </w:r>
            <w:r w:rsidRPr="00421867">
              <w:rPr>
                <w:sz w:val="20"/>
                <w:szCs w:val="20"/>
              </w:rPr>
              <w:t xml:space="preserve">15 each/ </w:t>
            </w:r>
            <w:r w:rsidRPr="00421867">
              <w:rPr>
                <w:b/>
                <w:sz w:val="20"/>
                <w:szCs w:val="20"/>
              </w:rPr>
              <w:t>$20 late</w:t>
            </w:r>
          </w:p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</w:p>
        </w:tc>
      </w:tr>
      <w:tr w:rsidR="0022498E" w:rsidTr="000800D7">
        <w:trPr>
          <w:gridAfter w:val="3"/>
          <w:wAfter w:w="11610" w:type="dxa"/>
          <w:trHeight w:val="300"/>
        </w:trPr>
        <w:tc>
          <w:tcPr>
            <w:tcW w:w="1908" w:type="dxa"/>
          </w:tcPr>
          <w:p w:rsidR="0022498E" w:rsidRPr="00C50A62" w:rsidRDefault="0022498E" w:rsidP="000800D7">
            <w:r w:rsidRPr="00C50A62">
              <w:t xml:space="preserve">Tadpole   </w:t>
            </w:r>
            <w:r>
              <w:t>9”</w:t>
            </w:r>
            <w:r w:rsidRPr="00C50A62">
              <w:t>-18”</w:t>
            </w:r>
          </w:p>
        </w:tc>
        <w:tc>
          <w:tcPr>
            <w:tcW w:w="54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81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  <w:vMerge w:val="restart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 xml:space="preserve">Non Refund </w:t>
            </w:r>
            <w:r w:rsidR="0094210B">
              <w:rPr>
                <w:b/>
              </w:rPr>
              <w:t xml:space="preserve">      </w:t>
            </w:r>
            <w:r>
              <w:rPr>
                <w:b/>
              </w:rPr>
              <w:t>separate $</w:t>
            </w:r>
            <w:r w:rsidRPr="006D7447">
              <w:t>20 Office fee</w:t>
            </w:r>
            <w:r w:rsidR="000C67E3">
              <w:t xml:space="preserve"> per horse</w:t>
            </w:r>
            <w:r>
              <w:t xml:space="preserve">                       </w:t>
            </w:r>
            <w:r w:rsidR="0094210B">
              <w:t xml:space="preserve">            </w:t>
            </w:r>
            <w:r>
              <w:t>Check #</w:t>
            </w:r>
          </w:p>
        </w:tc>
        <w:tc>
          <w:tcPr>
            <w:tcW w:w="918" w:type="dxa"/>
            <w:vMerge w:val="restart"/>
          </w:tcPr>
          <w:p w:rsidR="0022498E" w:rsidRDefault="000C67E3" w:rsidP="000800D7">
            <w:pPr>
              <w:rPr>
                <w:b/>
              </w:rPr>
            </w:pPr>
            <w:r>
              <w:rPr>
                <w:b/>
              </w:rPr>
              <w:t>$20</w:t>
            </w:r>
          </w:p>
        </w:tc>
      </w:tr>
      <w:tr w:rsidR="0022498E" w:rsidTr="000800D7">
        <w:trPr>
          <w:gridAfter w:val="3"/>
          <w:wAfter w:w="11610" w:type="dxa"/>
          <w:trHeight w:val="225"/>
        </w:trPr>
        <w:tc>
          <w:tcPr>
            <w:tcW w:w="1908" w:type="dxa"/>
          </w:tcPr>
          <w:p w:rsidR="0022498E" w:rsidRPr="00C50A62" w:rsidRDefault="0022498E" w:rsidP="000800D7">
            <w:r>
              <w:t>Poles If requested!</w:t>
            </w:r>
          </w:p>
        </w:tc>
        <w:tc>
          <w:tcPr>
            <w:tcW w:w="54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81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5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918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</w:tr>
      <w:tr w:rsidR="0022498E" w:rsidTr="000800D7">
        <w:tc>
          <w:tcPr>
            <w:tcW w:w="4158" w:type="dxa"/>
            <w:gridSpan w:val="5"/>
          </w:tcPr>
          <w:p w:rsidR="0022498E" w:rsidRDefault="0022498E" w:rsidP="000800D7">
            <w:pPr>
              <w:rPr>
                <w:b/>
              </w:rPr>
            </w:pPr>
            <w:r w:rsidRPr="00C9249F">
              <w:t xml:space="preserve">Extra Dressage </w:t>
            </w:r>
            <w:r>
              <w:t>Test #</w:t>
            </w:r>
            <w:r w:rsidR="0094210B">
              <w:t xml:space="preserve">                          $25</w:t>
            </w: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Pr="00B35946" w:rsidRDefault="0022498E" w:rsidP="000800D7"/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2498E" w:rsidRDefault="0022498E" w:rsidP="000800D7"/>
        </w:tc>
        <w:tc>
          <w:tcPr>
            <w:tcW w:w="3870" w:type="dxa"/>
          </w:tcPr>
          <w:p w:rsidR="0022498E" w:rsidRDefault="0022498E" w:rsidP="000800D7"/>
        </w:tc>
        <w:tc>
          <w:tcPr>
            <w:tcW w:w="387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Check #</w:t>
            </w:r>
          </w:p>
        </w:tc>
      </w:tr>
      <w:tr w:rsidR="0022498E" w:rsidTr="000800D7">
        <w:trPr>
          <w:gridAfter w:val="3"/>
          <w:wAfter w:w="11610" w:type="dxa"/>
        </w:trPr>
        <w:tc>
          <w:tcPr>
            <w:tcW w:w="4158" w:type="dxa"/>
            <w:gridSpan w:val="5"/>
          </w:tcPr>
          <w:p w:rsidR="0022498E" w:rsidRDefault="0022498E" w:rsidP="0094210B">
            <w:pPr>
              <w:rPr>
                <w:b/>
              </w:rPr>
            </w:pPr>
            <w:r w:rsidRPr="00C9249F">
              <w:t xml:space="preserve">Cross Country </w:t>
            </w:r>
            <w:r>
              <w:t>S</w:t>
            </w:r>
            <w:r w:rsidRPr="00C9249F">
              <w:t>ch</w:t>
            </w:r>
            <w:r>
              <w:t>ooling</w:t>
            </w:r>
            <w:r w:rsidR="0094210B">
              <w:t xml:space="preserve"> $40                                                                 or $35 NTEA/SSPC</w:t>
            </w: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Competition Fees</w:t>
            </w:r>
            <w:r w:rsidR="0094210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B35946">
              <w:t>separate Check#</w:t>
            </w:r>
          </w:p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</w:p>
        </w:tc>
      </w:tr>
      <w:tr w:rsidR="0022498E" w:rsidTr="000800D7">
        <w:trPr>
          <w:gridAfter w:val="3"/>
          <w:wAfter w:w="11610" w:type="dxa"/>
        </w:trPr>
        <w:tc>
          <w:tcPr>
            <w:tcW w:w="1908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Competition fees*</w:t>
            </w:r>
          </w:p>
        </w:tc>
        <w:tc>
          <w:tcPr>
            <w:tcW w:w="2250" w:type="dxa"/>
            <w:gridSpan w:val="4"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117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60" w:type="dxa"/>
            <w:vMerge/>
          </w:tcPr>
          <w:p w:rsidR="0022498E" w:rsidRDefault="0022498E" w:rsidP="000800D7">
            <w:pPr>
              <w:rPr>
                <w:b/>
              </w:rPr>
            </w:pPr>
          </w:p>
        </w:tc>
        <w:tc>
          <w:tcPr>
            <w:tcW w:w="4410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8" w:type="dxa"/>
          </w:tcPr>
          <w:p w:rsidR="0022498E" w:rsidRDefault="0022498E" w:rsidP="000800D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526465" w:rsidRDefault="00526465" w:rsidP="0022498E">
      <w:pPr>
        <w:spacing w:line="240" w:lineRule="auto"/>
        <w:rPr>
          <w:b/>
        </w:rPr>
      </w:pPr>
    </w:p>
    <w:p w:rsidR="0022498E" w:rsidRDefault="0022498E" w:rsidP="0022498E">
      <w:pPr>
        <w:spacing w:line="240" w:lineRule="auto"/>
        <w:rPr>
          <w:b/>
        </w:rPr>
      </w:pPr>
      <w:r>
        <w:rPr>
          <w:b/>
        </w:rPr>
        <w:t>Name of Rider______________________</w:t>
      </w:r>
      <w:proofErr w:type="gramStart"/>
      <w:r>
        <w:rPr>
          <w:b/>
        </w:rPr>
        <w:t>_  Horse</w:t>
      </w:r>
      <w:proofErr w:type="gramEnd"/>
      <w:r>
        <w:rPr>
          <w:b/>
        </w:rPr>
        <w:t xml:space="preserve"> _______________________ Coach</w:t>
      </w:r>
      <w:r w:rsidR="00D15F72">
        <w:rPr>
          <w:b/>
        </w:rPr>
        <w:t xml:space="preserve"> </w:t>
      </w:r>
      <w:bookmarkStart w:id="0" w:name="_GoBack"/>
      <w:bookmarkEnd w:id="0"/>
      <w:r w:rsidR="00D15F72">
        <w:rPr>
          <w:b/>
        </w:rPr>
        <w:t>for scheduling</w:t>
      </w:r>
      <w:r>
        <w:rPr>
          <w:b/>
        </w:rPr>
        <w:t>___________</w:t>
      </w:r>
    </w:p>
    <w:p w:rsidR="0022498E" w:rsidRDefault="0022498E" w:rsidP="0022498E">
      <w:pPr>
        <w:spacing w:line="240" w:lineRule="auto"/>
        <w:rPr>
          <w:b/>
        </w:rPr>
      </w:pPr>
      <w:r>
        <w:rPr>
          <w:b/>
        </w:rPr>
        <w:t>Address________________________________________                     Email PRINT ______________________________</w:t>
      </w:r>
    </w:p>
    <w:p w:rsidR="0022498E" w:rsidRDefault="0022498E" w:rsidP="0022498E">
      <w:pPr>
        <w:spacing w:line="240" w:lineRule="auto"/>
        <w:rPr>
          <w:b/>
        </w:rPr>
      </w:pPr>
      <w:r>
        <w:rPr>
          <w:b/>
        </w:rPr>
        <w:t>Cell Phone _____ _____ _______  I.C.E. Emergency _______________________ Name__________________________</w:t>
      </w:r>
    </w:p>
    <w:p w:rsidR="0022498E" w:rsidRDefault="0022498E" w:rsidP="0022498E">
      <w:pPr>
        <w:spacing w:line="240" w:lineRule="auto"/>
        <w:rPr>
          <w:b/>
        </w:rPr>
      </w:pPr>
      <w:r w:rsidRPr="00226FA6">
        <w:rPr>
          <w:b/>
        </w:rPr>
        <w:t>Cross Country Schooling</w:t>
      </w:r>
      <w:r>
        <w:t xml:space="preserve"> is available see times. $35 per day for NTEA/SSPC members:  </w:t>
      </w:r>
      <w:r w:rsidRPr="00226FA6">
        <w:rPr>
          <w:b/>
        </w:rPr>
        <w:t xml:space="preserve">$40. 00 all others.  </w:t>
      </w:r>
      <w:r>
        <w:rPr>
          <w:b/>
        </w:rPr>
        <w:t xml:space="preserve">All riders must have an experienced coach present!  Over 100 XC inviting well-made fences ranging from tiny Tadpole logs to Training fences 3’ 3”. Tables, Benches, Ditches, Water &amp; Bank Complexes.  </w:t>
      </w:r>
      <w:r>
        <w:t xml:space="preserve">Please send a </w:t>
      </w:r>
      <w:r w:rsidR="00FB67E4">
        <w:t>coach Release</w:t>
      </w:r>
      <w:r>
        <w:t xml:space="preserve"> this </w:t>
      </w:r>
      <w:r w:rsidRPr="00C50A62">
        <w:rPr>
          <w:b/>
        </w:rPr>
        <w:t>ENTRY FORM</w:t>
      </w:r>
    </w:p>
    <w:p w:rsidR="0022498E" w:rsidRPr="00480D8C" w:rsidRDefault="0022498E" w:rsidP="0022498E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  <w:sz w:val="18"/>
          <w:szCs w:val="18"/>
        </w:rPr>
      </w:pPr>
      <w:r w:rsidRPr="00480D8C">
        <w:rPr>
          <w:rFonts w:ascii="Arial" w:hAnsi="Arial" w:cs="Arial"/>
          <w:b/>
          <w:sz w:val="18"/>
          <w:szCs w:val="18"/>
        </w:rPr>
        <w:t>SAFETY--USEA Rules apply to all riders!</w:t>
      </w:r>
      <w:r>
        <w:rPr>
          <w:rFonts w:ascii="Arial" w:hAnsi="Arial" w:cs="Arial"/>
          <w:b/>
          <w:sz w:val="18"/>
          <w:szCs w:val="18"/>
        </w:rPr>
        <w:t xml:space="preserve">   Come and Enjoy</w:t>
      </w:r>
      <w:r w:rsidRPr="00480D8C">
        <w:rPr>
          <w:rFonts w:ascii="Arial" w:hAnsi="Arial" w:cs="Arial"/>
          <w:b/>
          <w:sz w:val="18"/>
          <w:szCs w:val="18"/>
        </w:rPr>
        <w:t xml:space="preserve"> Quail Run Fun Days atmosphere</w:t>
      </w:r>
      <w:r>
        <w:rPr>
          <w:rFonts w:ascii="Arial" w:hAnsi="Arial" w:cs="Arial"/>
          <w:b/>
          <w:sz w:val="18"/>
          <w:szCs w:val="18"/>
        </w:rPr>
        <w:t>,</w:t>
      </w:r>
      <w:r w:rsidRPr="00480D8C">
        <w:rPr>
          <w:rFonts w:ascii="Arial" w:hAnsi="Arial" w:cs="Arial"/>
          <w:b/>
          <w:sz w:val="18"/>
          <w:szCs w:val="18"/>
        </w:rPr>
        <w:t xml:space="preserve"> butterflies</w:t>
      </w:r>
      <w:r>
        <w:rPr>
          <w:rFonts w:ascii="Arial" w:hAnsi="Arial" w:cs="Arial"/>
          <w:b/>
          <w:sz w:val="18"/>
          <w:szCs w:val="18"/>
        </w:rPr>
        <w:t xml:space="preserve"> not required</w:t>
      </w:r>
      <w:r w:rsidRPr="00480D8C">
        <w:rPr>
          <w:rFonts w:ascii="Arial" w:hAnsi="Arial" w:cs="Arial"/>
          <w:b/>
          <w:sz w:val="18"/>
          <w:szCs w:val="18"/>
        </w:rPr>
        <w:t>!</w:t>
      </w:r>
    </w:p>
    <w:p w:rsidR="0022498E" w:rsidRPr="001C5560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ASTM</w:t>
        </w:r>
      </w:smartTag>
      <w:r w:rsidRPr="001C5560">
        <w:rPr>
          <w:rFonts w:ascii="Arial" w:hAnsi="Arial" w:cs="Arial"/>
          <w:b/>
          <w:sz w:val="18"/>
          <w:szCs w:val="18"/>
        </w:rPr>
        <w:t>/</w:t>
      </w: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SEI</w:t>
        </w:r>
      </w:smartTag>
      <w:r w:rsidRPr="001C5560">
        <w:rPr>
          <w:rFonts w:ascii="Arial" w:hAnsi="Arial" w:cs="Arial"/>
          <w:b/>
          <w:sz w:val="18"/>
          <w:szCs w:val="18"/>
        </w:rPr>
        <w:t xml:space="preserve"> Certified Helmet</w:t>
      </w:r>
      <w:r w:rsidRPr="001C5560">
        <w:rPr>
          <w:rFonts w:ascii="Arial" w:hAnsi="Arial" w:cs="Arial"/>
          <w:sz w:val="18"/>
          <w:szCs w:val="18"/>
        </w:rPr>
        <w:t xml:space="preserve"> w/ secured harness and </w:t>
      </w:r>
      <w:r w:rsidRPr="001C5560">
        <w:rPr>
          <w:rFonts w:ascii="Arial" w:hAnsi="Arial" w:cs="Arial"/>
          <w:b/>
          <w:sz w:val="18"/>
          <w:szCs w:val="18"/>
        </w:rPr>
        <w:t>riding boots</w:t>
      </w:r>
      <w:r w:rsidRPr="001C5560">
        <w:rPr>
          <w:rFonts w:ascii="Arial" w:hAnsi="Arial" w:cs="Arial"/>
          <w:sz w:val="18"/>
          <w:szCs w:val="18"/>
        </w:rPr>
        <w:t xml:space="preserve"> required</w:t>
      </w:r>
      <w:r>
        <w:rPr>
          <w:rFonts w:ascii="Arial" w:hAnsi="Arial" w:cs="Arial"/>
          <w:sz w:val="18"/>
          <w:szCs w:val="18"/>
        </w:rPr>
        <w:t xml:space="preserve"> when MOUNTED</w:t>
      </w:r>
      <w:r w:rsidRPr="001C5560">
        <w:rPr>
          <w:rFonts w:ascii="Arial" w:hAnsi="Arial" w:cs="Arial"/>
          <w:sz w:val="18"/>
          <w:szCs w:val="18"/>
        </w:rPr>
        <w:t xml:space="preserve">. </w:t>
      </w:r>
      <w:r w:rsidRPr="001C5560">
        <w:rPr>
          <w:rFonts w:ascii="Arial" w:hAnsi="Arial" w:cs="Arial"/>
          <w:b/>
          <w:sz w:val="18"/>
          <w:szCs w:val="18"/>
        </w:rPr>
        <w:t>Safety Vest &amp; Medical Arm Bands</w:t>
      </w:r>
      <w:r w:rsidRPr="001C5560">
        <w:rPr>
          <w:rFonts w:ascii="Arial" w:hAnsi="Arial" w:cs="Arial"/>
          <w:sz w:val="18"/>
          <w:szCs w:val="18"/>
        </w:rPr>
        <w:t xml:space="preserve"> must be worn when jumping.  </w:t>
      </w:r>
      <w:r>
        <w:rPr>
          <w:rFonts w:ascii="Arial" w:hAnsi="Arial" w:cs="Arial"/>
          <w:sz w:val="18"/>
          <w:szCs w:val="18"/>
        </w:rPr>
        <w:t>Braiding not required. Show coats optional for tadpoles and during hot weather.</w:t>
      </w:r>
      <w:r w:rsidRPr="001C5560">
        <w:rPr>
          <w:rFonts w:ascii="Arial" w:hAnsi="Arial" w:cs="Arial"/>
          <w:sz w:val="18"/>
          <w:szCs w:val="18"/>
        </w:rPr>
        <w:t xml:space="preserve"> </w:t>
      </w:r>
    </w:p>
    <w:p w:rsidR="0022498E" w:rsidRPr="001C5560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Instructors</w:t>
      </w:r>
      <w:r w:rsidRPr="001C5560">
        <w:rPr>
          <w:rFonts w:ascii="Arial" w:hAnsi="Arial" w:cs="Arial"/>
          <w:sz w:val="18"/>
          <w:szCs w:val="18"/>
        </w:rPr>
        <w:t xml:space="preserve"> An experienced trainer who has successfully competed at a level higher than that which he/she is teaching must accompany every rider. Please email me for names of trainers if you do not have one. </w:t>
      </w:r>
    </w:p>
    <w:p w:rsidR="0022498E" w:rsidRPr="001C5560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Footing:</w:t>
      </w:r>
      <w:r w:rsidRPr="001C5560">
        <w:rPr>
          <w:rFonts w:ascii="Arial" w:hAnsi="Arial" w:cs="Arial"/>
          <w:sz w:val="18"/>
          <w:szCs w:val="18"/>
        </w:rPr>
        <w:t xml:space="preserve"> Our footing </w:t>
      </w:r>
      <w:r>
        <w:rPr>
          <w:rFonts w:ascii="Arial" w:hAnsi="Arial" w:cs="Arial"/>
          <w:sz w:val="18"/>
          <w:szCs w:val="18"/>
        </w:rPr>
        <w:t>has</w:t>
      </w:r>
      <w:r w:rsidRPr="001C55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amazingly</w:t>
      </w:r>
      <w:r w:rsidRPr="001C5560">
        <w:rPr>
          <w:rFonts w:ascii="Arial" w:hAnsi="Arial" w:cs="Arial"/>
          <w:sz w:val="18"/>
          <w:szCs w:val="18"/>
        </w:rPr>
        <w:t xml:space="preserve"> good going in all conditions, however, we reserve the right to cancel at any time prior or during an event should we deem the footing or conditions unsafe. </w:t>
      </w:r>
    </w:p>
    <w:p w:rsidR="0022498E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MINORS</w:t>
      </w:r>
      <w:r w:rsidRPr="001C5560">
        <w:rPr>
          <w:rFonts w:ascii="Arial" w:hAnsi="Arial" w:cs="Arial"/>
          <w:sz w:val="18"/>
          <w:szCs w:val="18"/>
        </w:rPr>
        <w:t xml:space="preserve"> will not be permitted to ride without a </w:t>
      </w:r>
      <w:r w:rsidRPr="001C5560">
        <w:rPr>
          <w:rFonts w:ascii="Arial" w:hAnsi="Arial" w:cs="Arial"/>
          <w:b/>
          <w:sz w:val="18"/>
          <w:szCs w:val="18"/>
        </w:rPr>
        <w:t>QRF/USEA Release</w:t>
      </w:r>
      <w:r w:rsidRPr="001C5560">
        <w:rPr>
          <w:rFonts w:ascii="Arial" w:hAnsi="Arial" w:cs="Arial"/>
          <w:sz w:val="18"/>
          <w:szCs w:val="18"/>
        </w:rPr>
        <w:t xml:space="preserve"> which is signed by a parent or legal guardian. </w:t>
      </w:r>
    </w:p>
    <w:p w:rsidR="0022498E" w:rsidRPr="00C45AD0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C5560">
        <w:rPr>
          <w:rFonts w:ascii="Arial" w:hAnsi="Arial" w:cs="Arial"/>
          <w:sz w:val="18"/>
          <w:szCs w:val="18"/>
        </w:rPr>
        <w:t>No exceptions</w:t>
      </w:r>
      <w:r w:rsidRPr="00C45AD0">
        <w:rPr>
          <w:rFonts w:ascii="Arial" w:hAnsi="Arial" w:cs="Arial"/>
          <w:b/>
        </w:rPr>
        <w:t>.  Releases</w:t>
      </w:r>
      <w:r>
        <w:rPr>
          <w:rFonts w:ascii="Arial" w:hAnsi="Arial" w:cs="Arial"/>
          <w:sz w:val="18"/>
          <w:szCs w:val="18"/>
        </w:rPr>
        <w:t xml:space="preserve"> can be downloaded at website.  </w:t>
      </w:r>
      <w:hyperlink r:id="rId7" w:history="1">
        <w:r w:rsidRPr="00EF3144">
          <w:rPr>
            <w:rStyle w:val="Hyperlink"/>
            <w:rFonts w:ascii="Arial" w:hAnsi="Arial" w:cs="Arial"/>
            <w:sz w:val="18"/>
            <w:szCs w:val="18"/>
          </w:rPr>
          <w:t>www.quailrunfarm.net</w:t>
        </w:r>
      </w:hyperlink>
      <w:r>
        <w:rPr>
          <w:rFonts w:ascii="Arial" w:hAnsi="Arial" w:cs="Arial"/>
          <w:sz w:val="18"/>
          <w:szCs w:val="18"/>
        </w:rPr>
        <w:t xml:space="preserve">  Along with </w:t>
      </w:r>
      <w:r w:rsidRPr="00C45AD0">
        <w:rPr>
          <w:rFonts w:ascii="Arial" w:hAnsi="Arial" w:cs="Arial"/>
          <w:b/>
        </w:rPr>
        <w:t>Entry Form</w:t>
      </w:r>
      <w:r>
        <w:rPr>
          <w:rFonts w:ascii="Arial" w:hAnsi="Arial" w:cs="Arial"/>
          <w:b/>
        </w:rPr>
        <w:t>.</w:t>
      </w:r>
    </w:p>
    <w:p w:rsidR="0022498E" w:rsidRPr="001C5560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sz w:val="18"/>
          <w:szCs w:val="18"/>
        </w:rPr>
        <w:t>Dogs must be leashed or remain safely in vehicle</w:t>
      </w:r>
      <w:r>
        <w:rPr>
          <w:rFonts w:ascii="Arial" w:hAnsi="Arial" w:cs="Arial"/>
          <w:sz w:val="18"/>
          <w:szCs w:val="18"/>
        </w:rPr>
        <w:t xml:space="preserve"> if temperature allows!</w:t>
      </w:r>
    </w:p>
    <w:p w:rsidR="0022498E" w:rsidRPr="001C5560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Equine Safety:</w:t>
      </w:r>
      <w:r w:rsidRPr="001C5560">
        <w:rPr>
          <w:rFonts w:ascii="Arial" w:hAnsi="Arial" w:cs="Arial"/>
          <w:sz w:val="18"/>
          <w:szCs w:val="18"/>
        </w:rPr>
        <w:t xml:space="preserve"> Prevent Cross Infection through </w:t>
      </w:r>
      <w:r>
        <w:rPr>
          <w:rFonts w:ascii="Arial" w:hAnsi="Arial" w:cs="Arial"/>
          <w:sz w:val="18"/>
          <w:szCs w:val="18"/>
        </w:rPr>
        <w:t xml:space="preserve">sharing </w:t>
      </w:r>
      <w:r w:rsidRPr="001C5560">
        <w:rPr>
          <w:rFonts w:ascii="Arial" w:hAnsi="Arial" w:cs="Arial"/>
          <w:sz w:val="18"/>
          <w:szCs w:val="18"/>
        </w:rPr>
        <w:t>common water source</w:t>
      </w:r>
      <w:r>
        <w:rPr>
          <w:rFonts w:ascii="Arial" w:hAnsi="Arial" w:cs="Arial"/>
          <w:sz w:val="18"/>
          <w:szCs w:val="18"/>
        </w:rPr>
        <w:t>s and troughs by b</w:t>
      </w:r>
      <w:r w:rsidRPr="001C5560">
        <w:rPr>
          <w:rFonts w:ascii="Arial" w:hAnsi="Arial" w:cs="Arial"/>
          <w:sz w:val="18"/>
          <w:szCs w:val="18"/>
        </w:rPr>
        <w:t>ring</w:t>
      </w:r>
      <w:r>
        <w:rPr>
          <w:rFonts w:ascii="Arial" w:hAnsi="Arial" w:cs="Arial"/>
          <w:sz w:val="18"/>
          <w:szCs w:val="18"/>
        </w:rPr>
        <w:t xml:space="preserve">ing your </w:t>
      </w:r>
      <w:r w:rsidRPr="00AA160F">
        <w:rPr>
          <w:rFonts w:ascii="Arial" w:hAnsi="Arial" w:cs="Arial"/>
          <w:b/>
          <w:sz w:val="18"/>
          <w:szCs w:val="18"/>
        </w:rPr>
        <w:t>own water</w:t>
      </w:r>
      <w:r w:rsidRPr="001C5560">
        <w:rPr>
          <w:rFonts w:ascii="Arial" w:hAnsi="Arial" w:cs="Arial"/>
          <w:sz w:val="18"/>
          <w:szCs w:val="18"/>
        </w:rPr>
        <w:t>. Place</w:t>
      </w:r>
      <w:r>
        <w:rPr>
          <w:rFonts w:ascii="Arial" w:hAnsi="Arial" w:cs="Arial"/>
          <w:sz w:val="18"/>
          <w:szCs w:val="18"/>
        </w:rPr>
        <w:t xml:space="preserve"> trash</w:t>
      </w:r>
      <w:r w:rsidRPr="001C5560">
        <w:rPr>
          <w:rFonts w:ascii="Arial" w:hAnsi="Arial" w:cs="Arial"/>
          <w:sz w:val="18"/>
          <w:szCs w:val="18"/>
        </w:rPr>
        <w:t xml:space="preserve"> bag in bucket, fill with water, close bag with trash tie. Added bonus: You will not have to </w:t>
      </w:r>
      <w:r>
        <w:rPr>
          <w:rFonts w:ascii="Arial" w:hAnsi="Arial" w:cs="Arial"/>
          <w:sz w:val="18"/>
          <w:szCs w:val="18"/>
        </w:rPr>
        <w:t xml:space="preserve">fetch water, </w:t>
      </w:r>
      <w:r w:rsidRPr="001C5560">
        <w:rPr>
          <w:rFonts w:ascii="Arial" w:hAnsi="Arial" w:cs="Arial"/>
          <w:sz w:val="18"/>
          <w:szCs w:val="18"/>
        </w:rPr>
        <w:t xml:space="preserve">and your horse will be more likely to drink </w:t>
      </w:r>
      <w:r>
        <w:rPr>
          <w:rFonts w:ascii="Arial" w:hAnsi="Arial" w:cs="Arial"/>
          <w:sz w:val="18"/>
          <w:szCs w:val="18"/>
        </w:rPr>
        <w:t>home water</w:t>
      </w:r>
      <w:r w:rsidRPr="001C5560">
        <w:rPr>
          <w:rFonts w:ascii="Arial" w:hAnsi="Arial" w:cs="Arial"/>
          <w:sz w:val="18"/>
          <w:szCs w:val="18"/>
        </w:rPr>
        <w:t xml:space="preserve">. </w:t>
      </w:r>
    </w:p>
    <w:p w:rsidR="0022498E" w:rsidRPr="00A559F5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ETIQUETTE:</w:t>
      </w:r>
      <w:r w:rsidRPr="001C5560">
        <w:rPr>
          <w:rFonts w:ascii="Arial" w:hAnsi="Arial" w:cs="Arial"/>
          <w:sz w:val="18"/>
          <w:szCs w:val="18"/>
        </w:rPr>
        <w:t xml:space="preserve"> Please avoid situations where your group stays at one cross-country fence for too long. Please be aware that other riders are waiting their turn to school these fences</w:t>
      </w:r>
      <w:r w:rsidRPr="00A559F5">
        <w:rPr>
          <w:rFonts w:ascii="Arial" w:hAnsi="Arial" w:cs="Arial"/>
          <w:b/>
          <w:sz w:val="18"/>
          <w:szCs w:val="18"/>
        </w:rPr>
        <w:t xml:space="preserve">. If you need extra schooling time on a particular fence, return to the fence at a later time. </w:t>
      </w:r>
    </w:p>
    <w:p w:rsidR="0022498E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Cancelation Fee:</w:t>
      </w:r>
      <w:r>
        <w:rPr>
          <w:rFonts w:ascii="Arial" w:hAnsi="Arial" w:cs="Arial"/>
          <w:sz w:val="18"/>
          <w:szCs w:val="18"/>
        </w:rPr>
        <w:t xml:space="preserve"> 48hr Notice, plus </w:t>
      </w:r>
      <w:r w:rsidRPr="00205B46">
        <w:rPr>
          <w:rFonts w:ascii="Arial" w:hAnsi="Arial" w:cs="Arial"/>
          <w:i/>
          <w:sz w:val="18"/>
          <w:szCs w:val="18"/>
        </w:rPr>
        <w:t>bona fide</w:t>
      </w:r>
      <w:r>
        <w:rPr>
          <w:rFonts w:ascii="Arial" w:hAnsi="Arial" w:cs="Arial"/>
          <w:sz w:val="18"/>
          <w:szCs w:val="18"/>
        </w:rPr>
        <w:t xml:space="preserve"> excuse: Refund –minus $20.00 administration fee. If place filled from wait list.</w:t>
      </w:r>
    </w:p>
    <w:p w:rsidR="0022498E" w:rsidRPr="00205B46" w:rsidRDefault="0022498E" w:rsidP="002249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Event Cancellation: </w:t>
      </w:r>
      <w:r w:rsidRPr="001F7B75">
        <w:rPr>
          <w:rFonts w:ascii="Arial" w:hAnsi="Arial" w:cs="Arial"/>
          <w:sz w:val="18"/>
          <w:szCs w:val="18"/>
        </w:rPr>
        <w:t>Entry Fee returned, minus $20.00 administration charge.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B6E8B" w:rsidRDefault="0022498E" w:rsidP="00022046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Late Entries will NOT be accepted after previous Wednesday.  </w:t>
      </w:r>
      <w:r w:rsidRPr="00933410">
        <w:rPr>
          <w:rFonts w:ascii="Arial" w:hAnsi="Arial" w:cs="Arial"/>
          <w:sz w:val="18"/>
          <w:szCs w:val="18"/>
        </w:rPr>
        <w:t>Scratches may be filled from wait list.</w:t>
      </w:r>
      <w:r>
        <w:rPr>
          <w:rFonts w:ascii="Arial" w:hAnsi="Arial" w:cs="Arial"/>
          <w:sz w:val="18"/>
          <w:szCs w:val="18"/>
        </w:rPr>
        <w:t xml:space="preserve"> Substitutions allowed </w:t>
      </w:r>
      <w:r>
        <w:rPr>
          <w:rFonts w:ascii="Arial" w:hAnsi="Arial" w:cs="Arial"/>
          <w:b/>
          <w:sz w:val="18"/>
          <w:szCs w:val="18"/>
        </w:rPr>
        <w:t xml:space="preserve">Send Entries to: </w:t>
      </w:r>
      <w:r w:rsidRPr="00D6514F">
        <w:rPr>
          <w:rFonts w:ascii="Arial" w:hAnsi="Arial" w:cs="Arial"/>
          <w:b/>
          <w:sz w:val="18"/>
          <w:szCs w:val="18"/>
        </w:rPr>
        <w:t>Kathi Roof: QRF Secretary, 305 Parke Lake Dr., WYLIE, TX 75098</w:t>
      </w:r>
      <w:r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b/>
          <w:sz w:val="18"/>
          <w:szCs w:val="18"/>
        </w:rPr>
        <w:t xml:space="preserve">r contact </w:t>
      </w:r>
      <w:hyperlink r:id="rId8" w:history="1">
        <w:r w:rsidRPr="006D0D21">
          <w:rPr>
            <w:rStyle w:val="Hyperlink"/>
            <w:rFonts w:ascii="Arial" w:hAnsi="Arial" w:cs="Arial"/>
            <w:sz w:val="18"/>
            <w:szCs w:val="18"/>
          </w:rPr>
          <w:t>kroof88@</w:t>
        </w:r>
        <w:r>
          <w:rPr>
            <w:rStyle w:val="Hyperlink"/>
            <w:rFonts w:ascii="Arial" w:hAnsi="Arial" w:cs="Arial"/>
            <w:sz w:val="18"/>
            <w:szCs w:val="18"/>
          </w:rPr>
          <w:t>yahoo</w:t>
        </w:r>
        <w:r w:rsidRPr="006D0D21">
          <w:rPr>
            <w:rStyle w:val="Hyperlink"/>
            <w:rFonts w:ascii="Arial" w:hAnsi="Arial" w:cs="Arial"/>
            <w:sz w:val="18"/>
            <w:szCs w:val="18"/>
          </w:rPr>
          <w:t>.com</w:t>
        </w:r>
      </w:hyperlink>
      <w:r>
        <w:rPr>
          <w:rFonts w:ascii="Arial" w:hAnsi="Arial" w:cs="Arial"/>
          <w:sz w:val="18"/>
          <w:szCs w:val="18"/>
        </w:rPr>
        <w:t xml:space="preserve">  Emergency only 972 442 1419   </w:t>
      </w:r>
      <w:r w:rsidRPr="003112D3">
        <w:rPr>
          <w:rFonts w:ascii="Arial" w:hAnsi="Arial" w:cs="Arial"/>
          <w:b/>
          <w:sz w:val="18"/>
          <w:szCs w:val="18"/>
        </w:rPr>
        <w:t xml:space="preserve">Emergency </w:t>
      </w:r>
      <w:r>
        <w:rPr>
          <w:rFonts w:ascii="Arial" w:hAnsi="Arial" w:cs="Arial"/>
          <w:sz w:val="18"/>
          <w:szCs w:val="18"/>
        </w:rPr>
        <w:t xml:space="preserve">Jan 940 597 1093/1073 Dr. Walling.  E mail. . </w:t>
      </w:r>
      <w:hyperlink r:id="rId9" w:history="1">
        <w:r w:rsidRPr="005917EB">
          <w:rPr>
            <w:rStyle w:val="Hyperlink"/>
            <w:rFonts w:ascii="Arial" w:hAnsi="Arial" w:cs="Arial"/>
            <w:sz w:val="18"/>
            <w:szCs w:val="18"/>
          </w:rPr>
          <w:t>peterwalling@gmail.com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="008E5DCA">
        <w:rPr>
          <w:rFonts w:ascii="Arial" w:hAnsi="Arial" w:cs="Arial"/>
          <w:sz w:val="18"/>
          <w:szCs w:val="18"/>
        </w:rPr>
        <w:t xml:space="preserve">                  </w:t>
      </w:r>
    </w:p>
    <w:sectPr w:rsidR="00BB6E8B" w:rsidSect="00BF363C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2B0"/>
    <w:multiLevelType w:val="hybridMultilevel"/>
    <w:tmpl w:val="5194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8E"/>
    <w:rsid w:val="00022046"/>
    <w:rsid w:val="000C67E3"/>
    <w:rsid w:val="001E4536"/>
    <w:rsid w:val="0022498E"/>
    <w:rsid w:val="002E068A"/>
    <w:rsid w:val="003E23E9"/>
    <w:rsid w:val="00526465"/>
    <w:rsid w:val="008A6487"/>
    <w:rsid w:val="008E5DCA"/>
    <w:rsid w:val="0094210B"/>
    <w:rsid w:val="00955CEA"/>
    <w:rsid w:val="00BB6E8B"/>
    <w:rsid w:val="00D15F72"/>
    <w:rsid w:val="00D6514F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8E"/>
  </w:style>
  <w:style w:type="paragraph" w:styleId="Heading1">
    <w:name w:val="heading 1"/>
    <w:basedOn w:val="Normal"/>
    <w:next w:val="Normal"/>
    <w:link w:val="Heading1Char"/>
    <w:qFormat/>
    <w:rsid w:val="008E5D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E5D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5DC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8E5D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E5DC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8E5DCA"/>
    <w:rPr>
      <w:rFonts w:ascii="Times New Roman" w:eastAsia="Times New Roman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8E"/>
  </w:style>
  <w:style w:type="paragraph" w:styleId="Heading1">
    <w:name w:val="heading 1"/>
    <w:basedOn w:val="Normal"/>
    <w:next w:val="Normal"/>
    <w:link w:val="Heading1Char"/>
    <w:qFormat/>
    <w:rsid w:val="008E5D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E5D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5DC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8E5D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E5DC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8E5DCA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of88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uailrunfar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erwal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2C95-4D86-4D97-A897-FD977931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PeterWalling</dc:creator>
  <cp:lastModifiedBy>PeterWalling</cp:lastModifiedBy>
  <cp:revision>5</cp:revision>
  <dcterms:created xsi:type="dcterms:W3CDTF">2017-07-08T22:27:00Z</dcterms:created>
  <dcterms:modified xsi:type="dcterms:W3CDTF">2017-07-10T00:24:00Z</dcterms:modified>
</cp:coreProperties>
</file>